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ECE85F" w14:textId="095B2406" w:rsidR="00463675" w:rsidRDefault="00557D6F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bookmarkStart w:id="0" w:name="_GoBack"/>
      <w:bookmarkEnd w:id="0"/>
      <w:r w:rsidRPr="00557D6F">
        <w:rPr>
          <w:rFonts w:ascii="Arial" w:hAnsi="Arial" w:cs="Arial"/>
          <w:b/>
          <w:bCs/>
          <w:sz w:val="22"/>
        </w:rPr>
        <w:t>3GPP TSG-RAN WG2 Meeting #10</w:t>
      </w:r>
      <w:r w:rsidR="00BD604A">
        <w:rPr>
          <w:rFonts w:ascii="Arial" w:hAnsi="Arial" w:cs="Arial"/>
          <w:b/>
          <w:bCs/>
          <w:sz w:val="22"/>
        </w:rPr>
        <w:t>4</w:t>
      </w:r>
      <w:r>
        <w:rPr>
          <w:rFonts w:ascii="Arial" w:hAnsi="Arial" w:cs="Arial"/>
          <w:b/>
          <w:bCs/>
          <w:sz w:val="22"/>
        </w:rPr>
        <w:tab/>
      </w:r>
      <w:r w:rsidR="009169AE">
        <w:rPr>
          <w:rFonts w:ascii="Arial" w:hAnsi="Arial" w:cs="Arial"/>
          <w:b/>
          <w:bCs/>
          <w:sz w:val="22"/>
        </w:rPr>
        <w:t>R2-1818804</w:t>
      </w:r>
    </w:p>
    <w:p w14:paraId="619B785A" w14:textId="6AA86B4E" w:rsidR="00463675" w:rsidRDefault="00BD604A" w:rsidP="00F23FFC">
      <w:pPr>
        <w:pStyle w:val="Header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Spokane, USA, 12 - 16 November</w:t>
      </w:r>
      <w:r w:rsidR="004D1605" w:rsidRPr="004D1605">
        <w:rPr>
          <w:rFonts w:ascii="Arial" w:hAnsi="Arial" w:cs="Arial"/>
          <w:b/>
          <w:bCs/>
          <w:sz w:val="22"/>
        </w:rPr>
        <w:t xml:space="preserve"> 2018</w:t>
      </w:r>
    </w:p>
    <w:p w14:paraId="2464FE92" w14:textId="77777777" w:rsidR="00463675" w:rsidRDefault="00463675">
      <w:pPr>
        <w:rPr>
          <w:rFonts w:ascii="Arial" w:hAnsi="Arial" w:cs="Arial"/>
        </w:rPr>
      </w:pPr>
    </w:p>
    <w:p w14:paraId="5186F3C4" w14:textId="3AF705E0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6D1114">
        <w:rPr>
          <w:rFonts w:ascii="Arial" w:hAnsi="Arial" w:cs="Arial"/>
          <w:b/>
        </w:rPr>
        <w:t>[</w:t>
      </w:r>
      <w:r w:rsidR="006D1114" w:rsidRPr="00C52AEB">
        <w:rPr>
          <w:rFonts w:ascii="Arial" w:hAnsi="Arial" w:cs="Arial"/>
          <w:b/>
          <w:highlight w:val="yellow"/>
        </w:rPr>
        <w:t>DRAFT</w:t>
      </w:r>
      <w:r w:rsidR="006D1114">
        <w:rPr>
          <w:rFonts w:ascii="Arial" w:hAnsi="Arial" w:cs="Arial"/>
          <w:b/>
        </w:rPr>
        <w:t xml:space="preserve">] </w:t>
      </w:r>
      <w:r w:rsidR="00A8524C" w:rsidRPr="00A8524C">
        <w:rPr>
          <w:rFonts w:ascii="Arial" w:hAnsi="Arial" w:cs="Arial"/>
        </w:rPr>
        <w:t>L</w:t>
      </w:r>
      <w:r w:rsidR="00A1443B">
        <w:rPr>
          <w:rFonts w:ascii="Arial" w:hAnsi="Arial" w:cs="Arial"/>
          <w:bCs/>
        </w:rPr>
        <w:t xml:space="preserve">S on </w:t>
      </w:r>
      <w:r w:rsidR="000F714D">
        <w:rPr>
          <w:rFonts w:ascii="Arial" w:hAnsi="Arial" w:cs="Arial"/>
          <w:bCs/>
        </w:rPr>
        <w:t>PHR timing</w:t>
      </w:r>
    </w:p>
    <w:p w14:paraId="4142800B" w14:textId="1C404AE0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-</w:t>
      </w:r>
    </w:p>
    <w:p w14:paraId="2F36F7AB" w14:textId="5AA37F06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15</w:t>
      </w:r>
    </w:p>
    <w:p w14:paraId="6AC83482" w14:textId="632C7B51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BE1F84" w:rsidRPr="00BE1F84">
        <w:rPr>
          <w:rFonts w:ascii="Arial" w:hAnsi="Arial" w:cs="Arial"/>
          <w:bCs/>
          <w:lang w:val="en-US"/>
        </w:rPr>
        <w:t>NR_newRAT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43B6BFDD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F23FFC">
        <w:rPr>
          <w:rFonts w:ascii="Arial" w:hAnsi="Arial" w:cs="Arial"/>
          <w:bCs/>
        </w:rPr>
        <w:t>Nokia [</w:t>
      </w:r>
      <w:r w:rsidR="00A8524C" w:rsidRPr="00C52AEB">
        <w:rPr>
          <w:rFonts w:ascii="Arial" w:hAnsi="Arial" w:cs="Arial"/>
          <w:bCs/>
          <w:highlight w:val="yellow"/>
        </w:rPr>
        <w:t>TSG RAN WG2</w:t>
      </w:r>
      <w:r w:rsidR="00F23FFC">
        <w:rPr>
          <w:rFonts w:ascii="Arial" w:hAnsi="Arial" w:cs="Arial"/>
          <w:bCs/>
        </w:rPr>
        <w:t>]</w:t>
      </w:r>
    </w:p>
    <w:p w14:paraId="706E9330" w14:textId="18427DD1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 xml:space="preserve">TSG </w:t>
      </w:r>
      <w:r w:rsidR="000F714D">
        <w:rPr>
          <w:rFonts w:ascii="Arial" w:hAnsi="Arial" w:cs="Arial"/>
          <w:bCs/>
        </w:rPr>
        <w:t>RAN</w:t>
      </w:r>
      <w:r w:rsidR="00385529" w:rsidRPr="00385529">
        <w:rPr>
          <w:rFonts w:ascii="Arial" w:hAnsi="Arial" w:cs="Arial"/>
          <w:bCs/>
        </w:rPr>
        <w:t xml:space="preserve"> WG</w:t>
      </w:r>
      <w:r w:rsidR="000F714D">
        <w:rPr>
          <w:rFonts w:ascii="Arial" w:hAnsi="Arial" w:cs="Arial"/>
          <w:bCs/>
        </w:rPr>
        <w:t>1</w:t>
      </w:r>
    </w:p>
    <w:p w14:paraId="4EFE95BE" w14:textId="201A7D75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19CCBF0" w14:textId="5CEF95C0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0F714D">
        <w:rPr>
          <w:rFonts w:cs="Arial"/>
          <w:b w:val="0"/>
          <w:bCs/>
        </w:rPr>
        <w:t>Chunli Wu</w:t>
      </w:r>
    </w:p>
    <w:p w14:paraId="2748A78E" w14:textId="22F127F9" w:rsidR="00463675" w:rsidRPr="005921A6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5921A6">
        <w:rPr>
          <w:rFonts w:cs="Arial"/>
          <w:lang w:val="en-US"/>
        </w:rPr>
        <w:t>E-mail Address:</w:t>
      </w:r>
      <w:r w:rsidRPr="005921A6">
        <w:rPr>
          <w:rFonts w:cs="Arial"/>
          <w:b w:val="0"/>
          <w:bCs/>
          <w:lang w:val="en-US"/>
        </w:rPr>
        <w:tab/>
      </w:r>
      <w:r w:rsidR="000F714D">
        <w:rPr>
          <w:rFonts w:cs="Arial"/>
          <w:b w:val="0"/>
          <w:bCs/>
          <w:lang w:val="en-US"/>
        </w:rPr>
        <w:t>Chunli.wu</w:t>
      </w:r>
      <w:r w:rsidR="00385529" w:rsidRPr="005921A6">
        <w:rPr>
          <w:rFonts w:cs="Arial"/>
          <w:b w:val="0"/>
          <w:bCs/>
          <w:lang w:val="en-US"/>
        </w:rPr>
        <w:t>@nokia</w:t>
      </w:r>
      <w:r w:rsidR="000F714D">
        <w:rPr>
          <w:rFonts w:cs="Arial"/>
          <w:b w:val="0"/>
          <w:bCs/>
          <w:lang w:val="en-US"/>
        </w:rPr>
        <w:t>-sbell</w:t>
      </w:r>
      <w:r w:rsidR="00385529" w:rsidRPr="005921A6">
        <w:rPr>
          <w:rFonts w:cs="Arial"/>
          <w:b w:val="0"/>
          <w:bCs/>
          <w:lang w:val="en-US"/>
        </w:rPr>
        <w:t>.com</w:t>
      </w:r>
    </w:p>
    <w:p w14:paraId="2950C5AF" w14:textId="77777777" w:rsidR="00463675" w:rsidRPr="005921A6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>-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07040127" w14:textId="3DA9FF88" w:rsidR="000016AB" w:rsidRDefault="000016AB" w:rsidP="00E7017E">
      <w:pPr>
        <w:pStyle w:val="Header"/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RAN2 noticed current PHR timing only covers dynamic grant with DCI, however it should be possible to send PHR via configured grant as well. </w:t>
      </w:r>
    </w:p>
    <w:p w14:paraId="0109E6C8" w14:textId="77777777" w:rsidR="007C3E20" w:rsidRDefault="000016AB" w:rsidP="000016AB">
      <w:pPr>
        <w:pStyle w:val="Header"/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RAN2 would like to inform RAN1 that RAN2 made the </w:t>
      </w:r>
      <w:r w:rsidR="007C3E20">
        <w:rPr>
          <w:rFonts w:ascii="Arial" w:hAnsi="Arial" w:cs="Arial"/>
          <w:lang w:val="en-US"/>
        </w:rPr>
        <w:t xml:space="preserve">following </w:t>
      </w:r>
      <w:r>
        <w:rPr>
          <w:rFonts w:ascii="Arial" w:hAnsi="Arial" w:cs="Arial"/>
          <w:lang w:val="en-US"/>
        </w:rPr>
        <w:t xml:space="preserve">agreement </w:t>
      </w:r>
      <w:r w:rsidR="00A80A6A">
        <w:rPr>
          <w:rFonts w:ascii="Arial" w:hAnsi="Arial" w:cs="Arial"/>
          <w:lang w:val="en-US"/>
        </w:rPr>
        <w:t>on</w:t>
      </w:r>
      <w:r>
        <w:rPr>
          <w:rFonts w:ascii="Arial" w:hAnsi="Arial" w:cs="Arial"/>
          <w:lang w:val="en-US"/>
        </w:rPr>
        <w:t xml:space="preserve"> PHR timing</w:t>
      </w:r>
      <w:r w:rsidR="007C3E20">
        <w:rPr>
          <w:rFonts w:ascii="Arial" w:hAnsi="Arial" w:cs="Arial"/>
          <w:lang w:val="en-US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7C3E20" w14:paraId="59B5CF26" w14:textId="77777777" w:rsidTr="007C3E20">
        <w:tc>
          <w:tcPr>
            <w:tcW w:w="9855" w:type="dxa"/>
          </w:tcPr>
          <w:p w14:paraId="31DBD637" w14:textId="01EA4340" w:rsidR="007C3E20" w:rsidRPr="004A1E23" w:rsidRDefault="004A1E23" w:rsidP="004A1E23">
            <w:pPr>
              <w:rPr>
                <w:rFonts w:ascii="Arial" w:hAnsi="Arial" w:cs="Arial"/>
              </w:rPr>
            </w:pPr>
            <w:r>
              <w:rPr>
                <w:lang w:eastAsia="ko-KR"/>
              </w:rPr>
              <w:t xml:space="preserve">The MAC entity determines whether PH value for an activated Serving Cell is based on real transmission or a reference format by considering </w:t>
            </w:r>
            <w:r w:rsidR="004225A0" w:rsidRPr="00C762EF">
              <w:rPr>
                <w:highlight w:val="yellow"/>
                <w:lang w:eastAsia="ko-KR"/>
              </w:rPr>
              <w:t>the configured grant(s) and</w:t>
            </w:r>
            <w:r w:rsidR="004225A0">
              <w:rPr>
                <w:lang w:eastAsia="ko-KR"/>
              </w:rPr>
              <w:t xml:space="preserve"> </w:t>
            </w:r>
            <w:r>
              <w:rPr>
                <w:lang w:eastAsia="ko-KR"/>
              </w:rPr>
              <w:t>downlink control information which has been received until and including the PDCCH occasion in which the first UL grant for a new transmission is received since a PHR has been triggered</w:t>
            </w:r>
            <w:r w:rsidR="004225A0">
              <w:rPr>
                <w:lang w:eastAsia="ko-KR"/>
              </w:rPr>
              <w:t xml:space="preserve"> </w:t>
            </w:r>
            <w:r w:rsidR="004225A0" w:rsidRPr="00C762EF">
              <w:rPr>
                <w:highlight w:val="yellow"/>
                <w:lang w:eastAsia="ko-KR"/>
              </w:rPr>
              <w:t xml:space="preserve">if the PHR MAC CE is reported on </w:t>
            </w:r>
            <w:r w:rsidR="004225A0" w:rsidRPr="00C762EF">
              <w:rPr>
                <w:noProof/>
                <w:highlight w:val="yellow"/>
                <w:lang w:eastAsia="ko-KR"/>
              </w:rPr>
              <w:t>an uplink grant received on the PDCCH</w:t>
            </w:r>
            <w:r w:rsidR="004225A0" w:rsidRPr="00C762EF">
              <w:rPr>
                <w:highlight w:val="yellow"/>
                <w:lang w:eastAsia="ko-KR"/>
              </w:rPr>
              <w:t xml:space="preserve"> or until </w:t>
            </w:r>
            <w:r w:rsidR="004225A0" w:rsidRPr="00C762EF">
              <w:rPr>
                <w:color w:val="000000"/>
                <w:highlight w:val="yellow"/>
                <w:lang w:val="en-AU"/>
              </w:rPr>
              <w:t>the first uplink symbol</w:t>
            </w:r>
            <w:r w:rsidR="004225A0" w:rsidRPr="00C762EF">
              <w:rPr>
                <w:highlight w:val="yellow"/>
                <w:lang w:eastAsia="ko-KR"/>
              </w:rPr>
              <w:t xml:space="preserve"> of PUSCH transmission minus </w:t>
            </w:r>
            <w:r w:rsidR="004225A0" w:rsidRPr="00C762EF">
              <w:rPr>
                <w:color w:val="000000"/>
                <w:highlight w:val="yellow"/>
              </w:rPr>
              <w:t xml:space="preserve">PUSCH preparation time </w:t>
            </w:r>
            <w:r w:rsidR="004225A0" w:rsidRPr="00C762EF">
              <w:rPr>
                <w:highlight w:val="yellow"/>
                <w:lang w:eastAsia="ko-KR"/>
              </w:rPr>
              <w:t xml:space="preserve">as defined in </w:t>
            </w:r>
            <w:r w:rsidR="004225A0">
              <w:rPr>
                <w:highlight w:val="yellow"/>
                <w:lang w:eastAsia="ko-KR"/>
              </w:rPr>
              <w:t xml:space="preserve">subclause </w:t>
            </w:r>
            <w:r w:rsidR="004225A0" w:rsidRPr="00C762EF">
              <w:rPr>
                <w:highlight w:val="yellow"/>
                <w:lang w:val="en-AU"/>
              </w:rPr>
              <w:t xml:space="preserve">6.4 </w:t>
            </w:r>
            <w:r w:rsidR="004225A0" w:rsidRPr="00C762EF">
              <w:rPr>
                <w:highlight w:val="yellow"/>
                <w:lang w:eastAsia="ko-KR"/>
              </w:rPr>
              <w:t>of TS 38.214 [7] if the PHR MAC CE is reported on a configured grant</w:t>
            </w:r>
            <w:r>
              <w:rPr>
                <w:lang w:eastAsia="ko-KR"/>
              </w:rPr>
              <w:t>.</w:t>
            </w:r>
          </w:p>
        </w:tc>
      </w:tr>
    </w:tbl>
    <w:p w14:paraId="5C6D0821" w14:textId="572FA420" w:rsidR="000016AB" w:rsidRDefault="000016AB" w:rsidP="000016AB">
      <w:pPr>
        <w:pStyle w:val="Header"/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 </w:t>
      </w:r>
    </w:p>
    <w:p w14:paraId="2445E6AC" w14:textId="0B664C77" w:rsidR="000016AB" w:rsidRDefault="000016AB" w:rsidP="000016AB">
      <w:pPr>
        <w:pStyle w:val="Header"/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RAN2 understood the timing for determining real or virtual PH is also captured in physical layer specification, thus we would like to ask RAN1 to update the corresponding text accordingly.</w:t>
      </w:r>
    </w:p>
    <w:p w14:paraId="7A9E92DE" w14:textId="77777777" w:rsidR="002633C1" w:rsidRPr="00E7017E" w:rsidRDefault="002633C1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lang w:val="en-US"/>
        </w:rPr>
      </w:pP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2FBE0531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0016AB">
        <w:rPr>
          <w:rFonts w:ascii="Arial" w:hAnsi="Arial" w:cs="Arial"/>
          <w:b/>
        </w:rPr>
        <w:t>RAN1</w:t>
      </w:r>
      <w:r>
        <w:rPr>
          <w:rFonts w:ascii="Arial" w:hAnsi="Arial" w:cs="Arial"/>
          <w:b/>
        </w:rPr>
        <w:t xml:space="preserve"> group.</w:t>
      </w:r>
    </w:p>
    <w:p w14:paraId="61BB3C70" w14:textId="74FD3036" w:rsidR="00463675" w:rsidRDefault="00463675" w:rsidP="00E57BA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2A6E4C">
        <w:rPr>
          <w:rFonts w:ascii="Arial" w:hAnsi="Arial" w:cs="Arial"/>
        </w:rPr>
        <w:t xml:space="preserve">RAN2 respectfully asks </w:t>
      </w:r>
      <w:r w:rsidR="000016AB">
        <w:rPr>
          <w:rFonts w:ascii="Arial" w:hAnsi="Arial" w:cs="Arial"/>
        </w:rPr>
        <w:t>RAN1</w:t>
      </w:r>
      <w:r w:rsidR="002633C1">
        <w:rPr>
          <w:rFonts w:ascii="Arial" w:hAnsi="Arial" w:cs="Arial"/>
        </w:rPr>
        <w:t xml:space="preserve"> to </w:t>
      </w:r>
      <w:r w:rsidR="000016AB">
        <w:rPr>
          <w:rFonts w:ascii="Arial" w:hAnsi="Arial" w:cs="Arial"/>
        </w:rPr>
        <w:t>take the RAN2 agreement into account and update the text on real and virtual PH determination accordingly</w:t>
      </w:r>
      <w:r w:rsidR="00BF7737">
        <w:rPr>
          <w:rFonts w:ascii="Arial" w:hAnsi="Arial" w:cs="Arial"/>
        </w:rPr>
        <w:t xml:space="preserve"> if needed</w:t>
      </w:r>
      <w:r w:rsidR="00952417">
        <w:rPr>
          <w:rFonts w:ascii="Arial" w:hAnsi="Arial" w:cs="Arial"/>
        </w:rPr>
        <w:t>.</w:t>
      </w:r>
    </w:p>
    <w:p w14:paraId="3FBE9166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3C2472DD" w14:textId="0B06D63C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Meetings:</w:t>
      </w:r>
    </w:p>
    <w:p w14:paraId="768E53A2" w14:textId="36BC60F2" w:rsidR="004D1605" w:rsidRDefault="004D1605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</w:t>
      </w:r>
      <w:r w:rsidR="00BD604A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RAN2#105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25 Feb - 01 Mar 2018</w:t>
      </w:r>
      <w:r>
        <w:rPr>
          <w:rFonts w:ascii="Arial" w:hAnsi="Arial" w:cs="Arial"/>
          <w:bCs/>
        </w:rPr>
        <w:tab/>
        <w:t>Athens</w:t>
      </w:r>
    </w:p>
    <w:p w14:paraId="1D4E12D1" w14:textId="66C5FA21" w:rsidR="004D1605" w:rsidRDefault="00BD604A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RAN2#105bis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08 - 12 Apr 2018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China</w:t>
      </w:r>
    </w:p>
    <w:sectPr w:rsidR="004D160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CD244E" w14:textId="77777777" w:rsidR="00AE1F74" w:rsidRDefault="00AE1F74">
      <w:r>
        <w:separator/>
      </w:r>
    </w:p>
  </w:endnote>
  <w:endnote w:type="continuationSeparator" w:id="0">
    <w:p w14:paraId="362F8734" w14:textId="77777777" w:rsidR="00AE1F74" w:rsidRDefault="00AE1F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MT Extra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1CF8E8" w14:textId="77777777" w:rsidR="00AE1F74" w:rsidRDefault="00AE1F74">
      <w:r>
        <w:separator/>
      </w:r>
    </w:p>
  </w:footnote>
  <w:footnote w:type="continuationSeparator" w:id="0">
    <w:p w14:paraId="2951AAC6" w14:textId="77777777" w:rsidR="00AE1F74" w:rsidRDefault="00AE1F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4"/>
  </w:num>
  <w:num w:numId="4">
    <w:abstractNumId w:val="0"/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1"/>
  </w:num>
  <w:num w:numId="8">
    <w:abstractNumId w:val="10"/>
  </w:num>
  <w:num w:numId="9">
    <w:abstractNumId w:val="6"/>
  </w:num>
  <w:num w:numId="10">
    <w:abstractNumId w:val="5"/>
  </w:num>
  <w:num w:numId="11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4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16AB"/>
    <w:rsid w:val="00016A55"/>
    <w:rsid w:val="0003565A"/>
    <w:rsid w:val="0003719B"/>
    <w:rsid w:val="00045511"/>
    <w:rsid w:val="000D113A"/>
    <w:rsid w:val="000F12FD"/>
    <w:rsid w:val="000F714D"/>
    <w:rsid w:val="001063EA"/>
    <w:rsid w:val="001576BB"/>
    <w:rsid w:val="00177DA3"/>
    <w:rsid w:val="001B008D"/>
    <w:rsid w:val="001D2108"/>
    <w:rsid w:val="0021372E"/>
    <w:rsid w:val="00220708"/>
    <w:rsid w:val="00222A4F"/>
    <w:rsid w:val="0024067D"/>
    <w:rsid w:val="00254238"/>
    <w:rsid w:val="00261C7D"/>
    <w:rsid w:val="002633C1"/>
    <w:rsid w:val="00270DF0"/>
    <w:rsid w:val="0027716B"/>
    <w:rsid w:val="00282DA9"/>
    <w:rsid w:val="00283A52"/>
    <w:rsid w:val="002A0310"/>
    <w:rsid w:val="002A542F"/>
    <w:rsid w:val="002A6E4C"/>
    <w:rsid w:val="002C5E49"/>
    <w:rsid w:val="002D095E"/>
    <w:rsid w:val="0030138D"/>
    <w:rsid w:val="0030287B"/>
    <w:rsid w:val="0030356A"/>
    <w:rsid w:val="003100EB"/>
    <w:rsid w:val="003221D8"/>
    <w:rsid w:val="00324418"/>
    <w:rsid w:val="003277A4"/>
    <w:rsid w:val="003341F9"/>
    <w:rsid w:val="00335FAB"/>
    <w:rsid w:val="00362823"/>
    <w:rsid w:val="003632EE"/>
    <w:rsid w:val="003807F6"/>
    <w:rsid w:val="00385529"/>
    <w:rsid w:val="00390712"/>
    <w:rsid w:val="003945F8"/>
    <w:rsid w:val="003946BE"/>
    <w:rsid w:val="003B117D"/>
    <w:rsid w:val="003C3065"/>
    <w:rsid w:val="003C44A3"/>
    <w:rsid w:val="003E0EE0"/>
    <w:rsid w:val="003F16D0"/>
    <w:rsid w:val="004120BA"/>
    <w:rsid w:val="004147C2"/>
    <w:rsid w:val="00417F6D"/>
    <w:rsid w:val="004225A0"/>
    <w:rsid w:val="00437F70"/>
    <w:rsid w:val="00452B0D"/>
    <w:rsid w:val="00463675"/>
    <w:rsid w:val="00496D50"/>
    <w:rsid w:val="004A1E23"/>
    <w:rsid w:val="004C6071"/>
    <w:rsid w:val="004D1605"/>
    <w:rsid w:val="004E2356"/>
    <w:rsid w:val="004F3AA9"/>
    <w:rsid w:val="0050174F"/>
    <w:rsid w:val="00501F64"/>
    <w:rsid w:val="00505F59"/>
    <w:rsid w:val="00556CC4"/>
    <w:rsid w:val="00557D6F"/>
    <w:rsid w:val="00591547"/>
    <w:rsid w:val="005921A6"/>
    <w:rsid w:val="00594DA5"/>
    <w:rsid w:val="005C373E"/>
    <w:rsid w:val="005C7689"/>
    <w:rsid w:val="005D1733"/>
    <w:rsid w:val="005D558D"/>
    <w:rsid w:val="005D5906"/>
    <w:rsid w:val="005E5DB4"/>
    <w:rsid w:val="005F7506"/>
    <w:rsid w:val="005F7637"/>
    <w:rsid w:val="00633743"/>
    <w:rsid w:val="00642CAC"/>
    <w:rsid w:val="006431E6"/>
    <w:rsid w:val="00667F66"/>
    <w:rsid w:val="0067303B"/>
    <w:rsid w:val="006775AB"/>
    <w:rsid w:val="006A473B"/>
    <w:rsid w:val="006D1114"/>
    <w:rsid w:val="006F7688"/>
    <w:rsid w:val="00701A2B"/>
    <w:rsid w:val="007822EF"/>
    <w:rsid w:val="00787EAC"/>
    <w:rsid w:val="007A671D"/>
    <w:rsid w:val="007C3E20"/>
    <w:rsid w:val="00806E3A"/>
    <w:rsid w:val="0084501F"/>
    <w:rsid w:val="00845F63"/>
    <w:rsid w:val="0084604E"/>
    <w:rsid w:val="008612CD"/>
    <w:rsid w:val="00865ED7"/>
    <w:rsid w:val="00881F64"/>
    <w:rsid w:val="008831D9"/>
    <w:rsid w:val="00883DB4"/>
    <w:rsid w:val="008D1B54"/>
    <w:rsid w:val="008F358E"/>
    <w:rsid w:val="008F581B"/>
    <w:rsid w:val="00907392"/>
    <w:rsid w:val="00916145"/>
    <w:rsid w:val="009169AE"/>
    <w:rsid w:val="00923E7C"/>
    <w:rsid w:val="0092543E"/>
    <w:rsid w:val="00941A45"/>
    <w:rsid w:val="00950DE4"/>
    <w:rsid w:val="00952417"/>
    <w:rsid w:val="00955602"/>
    <w:rsid w:val="0096221E"/>
    <w:rsid w:val="009778A3"/>
    <w:rsid w:val="00984727"/>
    <w:rsid w:val="009B2EB9"/>
    <w:rsid w:val="009D594E"/>
    <w:rsid w:val="009E27E2"/>
    <w:rsid w:val="009E5C7E"/>
    <w:rsid w:val="00A1282E"/>
    <w:rsid w:val="00A12ABA"/>
    <w:rsid w:val="00A1443B"/>
    <w:rsid w:val="00A151A0"/>
    <w:rsid w:val="00A228B1"/>
    <w:rsid w:val="00A245CA"/>
    <w:rsid w:val="00A3454C"/>
    <w:rsid w:val="00A40236"/>
    <w:rsid w:val="00A45BD7"/>
    <w:rsid w:val="00A56D45"/>
    <w:rsid w:val="00A6412A"/>
    <w:rsid w:val="00A64F79"/>
    <w:rsid w:val="00A80A6A"/>
    <w:rsid w:val="00A8524C"/>
    <w:rsid w:val="00AA637B"/>
    <w:rsid w:val="00AA64C4"/>
    <w:rsid w:val="00AE1F74"/>
    <w:rsid w:val="00AE33A3"/>
    <w:rsid w:val="00AE5661"/>
    <w:rsid w:val="00AF3FA4"/>
    <w:rsid w:val="00B255A7"/>
    <w:rsid w:val="00B33A9B"/>
    <w:rsid w:val="00B544D2"/>
    <w:rsid w:val="00B5648B"/>
    <w:rsid w:val="00B66CC7"/>
    <w:rsid w:val="00B70E77"/>
    <w:rsid w:val="00BB0CAD"/>
    <w:rsid w:val="00BD604A"/>
    <w:rsid w:val="00BE1F84"/>
    <w:rsid w:val="00BE7CC9"/>
    <w:rsid w:val="00BF32CE"/>
    <w:rsid w:val="00BF7737"/>
    <w:rsid w:val="00C021DE"/>
    <w:rsid w:val="00C231ED"/>
    <w:rsid w:val="00C2354D"/>
    <w:rsid w:val="00C51C0C"/>
    <w:rsid w:val="00C52AEB"/>
    <w:rsid w:val="00C750D8"/>
    <w:rsid w:val="00C762EF"/>
    <w:rsid w:val="00D24338"/>
    <w:rsid w:val="00D40BEF"/>
    <w:rsid w:val="00D42DF3"/>
    <w:rsid w:val="00D65530"/>
    <w:rsid w:val="00D74A1C"/>
    <w:rsid w:val="00D75660"/>
    <w:rsid w:val="00D876BA"/>
    <w:rsid w:val="00D876BF"/>
    <w:rsid w:val="00DC6C67"/>
    <w:rsid w:val="00DF7F04"/>
    <w:rsid w:val="00E1768B"/>
    <w:rsid w:val="00E5415D"/>
    <w:rsid w:val="00E57BA2"/>
    <w:rsid w:val="00E7017E"/>
    <w:rsid w:val="00E73827"/>
    <w:rsid w:val="00E83F3C"/>
    <w:rsid w:val="00EC2503"/>
    <w:rsid w:val="00ED133C"/>
    <w:rsid w:val="00ED23BB"/>
    <w:rsid w:val="00ED4B16"/>
    <w:rsid w:val="00F11820"/>
    <w:rsid w:val="00F17587"/>
    <w:rsid w:val="00F23FFC"/>
    <w:rsid w:val="00F54C66"/>
    <w:rsid w:val="00FD3596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styleId="UnresolvedMention">
    <w:name w:val="Unresolved Mention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table" w:styleId="TableGrid">
    <w:name w:val="Table Grid"/>
    <w:basedOn w:val="TableNormal"/>
    <w:uiPriority w:val="59"/>
    <w:rsid w:val="000016A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2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5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5AIRPNAIUNRU-859666464-4000</_dlc_DocId>
    <_dlc_DocIdUrl xmlns="71c5aaf6-e6ce-465b-b873-5148d2a4c105">
      <Url>https://nokia.sharepoint.com/sites/c5g/e2earch/_layouts/15/DocIdRedir.aspx?ID=5AIRPNAIUNRU-859666464-4000</Url>
      <Description>5AIRPNAIUNRU-859666464-4000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6E6A4E3-B430-4B3E-B861-33BFEFD69E27}">
  <ds:schemaRefs>
    <ds:schemaRef ds:uri="http://schemas.microsoft.com/office/2006/documentManagement/types"/>
    <ds:schemaRef ds:uri="http://schemas.microsoft.com/office/2006/metadata/properties"/>
    <ds:schemaRef ds:uri="http://schemas.openxmlformats.org/package/2006/metadata/core-properties"/>
    <ds:schemaRef ds:uri="http://purl.org/dc/dcmitype/"/>
    <ds:schemaRef ds:uri="http://www.w3.org/XML/1998/namespace"/>
    <ds:schemaRef ds:uri="71c5aaf6-e6ce-465b-b873-5148d2a4c105"/>
    <ds:schemaRef ds:uri="a3840f4f-04be-43d1-b2ef-6ff1382503c7"/>
    <ds:schemaRef ds:uri="http://purl.org/dc/elements/1.1/"/>
    <ds:schemaRef ds:uri="http://purl.org/dc/terms/"/>
    <ds:schemaRef ds:uri="http://schemas.microsoft.com/office/infopath/2007/PartnerControls"/>
    <ds:schemaRef ds:uri="83f22d2f-d16e-4be6-ad4f-29fa0b067c3c"/>
    <ds:schemaRef ds:uri="3b34c8f0-1ef5-4d1e-bb66-517ce7fe7356"/>
  </ds:schemaRefs>
</ds:datastoreItem>
</file>

<file path=customXml/itemProps2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BA46DE26-D316-45F9-A0B9-8C7AB51221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267</Words>
  <Characters>1525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1789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Chunli</cp:lastModifiedBy>
  <cp:revision>2</cp:revision>
  <cp:lastPrinted>2002-04-23T00:10:00Z</cp:lastPrinted>
  <dcterms:created xsi:type="dcterms:W3CDTF">2018-11-27T06:41:00Z</dcterms:created>
  <dcterms:modified xsi:type="dcterms:W3CDTF">2018-11-27T06:41:00Z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d1787bc2-67bc-415f-84cf-ff4a799e1248</vt:lpwstr>
  </property>
</Properties>
</file>